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FDFCA" w14:textId="77777777" w:rsidR="006D7C0E" w:rsidRPr="006D7C0E" w:rsidRDefault="006D7C0E" w:rsidP="006D7C0E">
      <w:pPr>
        <w:jc w:val="center"/>
        <w:rPr>
          <w:noProof/>
          <w:sz w:val="16"/>
          <w:szCs w:val="16"/>
          <w:lang w:eastAsia="en-GB"/>
        </w:rPr>
      </w:pPr>
    </w:p>
    <w:p w14:paraId="213C1661" w14:textId="0DB2A57C" w:rsidR="00A14EE1" w:rsidRDefault="00360C60" w:rsidP="006D7C0E">
      <w:pPr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en-GB"/>
        </w:rPr>
        <w:drawing>
          <wp:anchor distT="0" distB="0" distL="114300" distR="114300" simplePos="0" relativeHeight="251660288" behindDoc="1" locked="0" layoutInCell="1" allowOverlap="1" wp14:anchorId="19834B0F" wp14:editId="5472FD41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316355" cy="1167765"/>
            <wp:effectExtent l="0" t="0" r="0" b="0"/>
            <wp:wrapTight wrapText="bothSides">
              <wp:wrapPolygon edited="0">
                <wp:start x="7502" y="0"/>
                <wp:lineTo x="5001" y="1057"/>
                <wp:lineTo x="625" y="4581"/>
                <wp:lineTo x="0" y="8104"/>
                <wp:lineTo x="0" y="17971"/>
                <wp:lineTo x="5939" y="21142"/>
                <wp:lineTo x="7815" y="21142"/>
                <wp:lineTo x="13441" y="21142"/>
                <wp:lineTo x="16567" y="21142"/>
                <wp:lineTo x="19068" y="19028"/>
                <wp:lineTo x="18443" y="16914"/>
                <wp:lineTo x="21256" y="16561"/>
                <wp:lineTo x="21256" y="9514"/>
                <wp:lineTo x="20944" y="4228"/>
                <wp:lineTo x="15004" y="352"/>
                <wp:lineTo x="12504" y="0"/>
                <wp:lineTo x="7502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16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C0E">
        <w:rPr>
          <w:noProof/>
          <w:sz w:val="52"/>
          <w:szCs w:val="52"/>
          <w:lang w:eastAsia="en-GB"/>
        </w:rPr>
        <w:drawing>
          <wp:anchor distT="0" distB="0" distL="114300" distR="114300" simplePos="0" relativeHeight="251658240" behindDoc="1" locked="0" layoutInCell="1" allowOverlap="1" wp14:anchorId="3D2CB2CE" wp14:editId="6A844710">
            <wp:simplePos x="0" y="0"/>
            <wp:positionH relativeFrom="column">
              <wp:posOffset>7937500</wp:posOffset>
            </wp:positionH>
            <wp:positionV relativeFrom="paragraph">
              <wp:posOffset>0</wp:posOffset>
            </wp:positionV>
            <wp:extent cx="1316355" cy="1167765"/>
            <wp:effectExtent l="0" t="0" r="0" b="0"/>
            <wp:wrapTight wrapText="bothSides">
              <wp:wrapPolygon edited="0">
                <wp:start x="7502" y="0"/>
                <wp:lineTo x="5001" y="1057"/>
                <wp:lineTo x="625" y="4581"/>
                <wp:lineTo x="0" y="8104"/>
                <wp:lineTo x="0" y="17971"/>
                <wp:lineTo x="5939" y="21142"/>
                <wp:lineTo x="7815" y="21142"/>
                <wp:lineTo x="13441" y="21142"/>
                <wp:lineTo x="16567" y="21142"/>
                <wp:lineTo x="19068" y="19028"/>
                <wp:lineTo x="18443" y="16914"/>
                <wp:lineTo x="21256" y="16561"/>
                <wp:lineTo x="21256" y="9514"/>
                <wp:lineTo x="20944" y="4228"/>
                <wp:lineTo x="15004" y="352"/>
                <wp:lineTo x="12504" y="0"/>
                <wp:lineTo x="7502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16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EE1">
        <w:rPr>
          <w:noProof/>
          <w:sz w:val="52"/>
          <w:szCs w:val="52"/>
          <w:lang w:eastAsia="en-GB"/>
        </w:rPr>
        <w:t>Learning</w:t>
      </w:r>
      <w:r w:rsidR="00A14EE1" w:rsidRPr="00D10A6B">
        <w:rPr>
          <w:sz w:val="52"/>
          <w:szCs w:val="52"/>
        </w:rPr>
        <w:t xml:space="preserve"> Map </w:t>
      </w:r>
      <w:r w:rsidR="00A14EE1">
        <w:rPr>
          <w:sz w:val="52"/>
          <w:szCs w:val="52"/>
        </w:rPr>
        <w:t>–</w:t>
      </w:r>
      <w:r w:rsidR="00A14EE1" w:rsidRPr="00D10A6B">
        <w:rPr>
          <w:sz w:val="52"/>
          <w:szCs w:val="52"/>
        </w:rPr>
        <w:t xml:space="preserve"> </w:t>
      </w:r>
      <w:r w:rsidR="00A14EE1">
        <w:rPr>
          <w:sz w:val="52"/>
          <w:szCs w:val="52"/>
        </w:rPr>
        <w:t>French</w:t>
      </w:r>
    </w:p>
    <w:p w14:paraId="467209E9" w14:textId="77777777" w:rsidR="00360C60" w:rsidRDefault="00360C60" w:rsidP="00A14EE1">
      <w:pPr>
        <w:rPr>
          <w:sz w:val="32"/>
          <w:szCs w:val="40"/>
          <w:u w:val="single"/>
        </w:rPr>
      </w:pPr>
    </w:p>
    <w:p w14:paraId="4ACDDF90" w14:textId="77777777" w:rsidR="00360C60" w:rsidRDefault="00360C60" w:rsidP="00A14EE1">
      <w:pPr>
        <w:rPr>
          <w:sz w:val="32"/>
          <w:szCs w:val="40"/>
          <w:u w:val="single"/>
        </w:rPr>
      </w:pPr>
    </w:p>
    <w:p w14:paraId="5BAF0DA5" w14:textId="7B1F059D" w:rsidR="00A14EE1" w:rsidRPr="00A746E6" w:rsidRDefault="00A14EE1" w:rsidP="00A14EE1">
      <w:pPr>
        <w:rPr>
          <w:sz w:val="32"/>
          <w:szCs w:val="40"/>
          <w:u w:val="single"/>
        </w:rPr>
      </w:pPr>
      <w:r w:rsidRPr="00A746E6">
        <w:rPr>
          <w:sz w:val="32"/>
          <w:szCs w:val="40"/>
          <w:u w:val="single"/>
        </w:rPr>
        <w:t>How to use this Learning Map</w:t>
      </w:r>
    </w:p>
    <w:tbl>
      <w:tblPr>
        <w:tblStyle w:val="TableGrid"/>
        <w:tblpPr w:leftFromText="180" w:rightFromText="180" w:vertAnchor="page" w:horzAnchor="margin" w:tblpXSpec="center" w:tblpY="4741"/>
        <w:tblW w:w="5377" w:type="pct"/>
        <w:tblLook w:val="04A0" w:firstRow="1" w:lastRow="0" w:firstColumn="1" w:lastColumn="0" w:noHBand="0" w:noVBand="1"/>
      </w:tblPr>
      <w:tblGrid>
        <w:gridCol w:w="8260"/>
        <w:gridCol w:w="8016"/>
      </w:tblGrid>
      <w:tr w:rsidR="00360C60" w14:paraId="1F5EFE30" w14:textId="77777777" w:rsidTr="00360C60">
        <w:trPr>
          <w:trHeight w:val="318"/>
        </w:trPr>
        <w:tc>
          <w:tcPr>
            <w:tcW w:w="2537" w:type="pct"/>
          </w:tcPr>
          <w:p w14:paraId="75BFBF7A" w14:textId="77777777" w:rsidR="00360C60" w:rsidRDefault="00360C60" w:rsidP="00360C60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6"/>
                <w:szCs w:val="26"/>
              </w:rPr>
              <w:t>Year 3 and 4*</w:t>
            </w:r>
          </w:p>
        </w:tc>
        <w:tc>
          <w:tcPr>
            <w:tcW w:w="2463" w:type="pct"/>
          </w:tcPr>
          <w:p w14:paraId="5821AFB8" w14:textId="77777777" w:rsidR="00360C60" w:rsidRDefault="00360C60" w:rsidP="00360C60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entury Gothic" w:hAnsi="Century Gothic"/>
                <w:b/>
                <w:bCs/>
                <w:color w:val="000000" w:themeColor="text1"/>
                <w:sz w:val="26"/>
                <w:szCs w:val="26"/>
              </w:rPr>
              <w:t>Year 5 and 6*</w:t>
            </w:r>
          </w:p>
        </w:tc>
      </w:tr>
      <w:tr w:rsidR="00360C60" w14:paraId="5A0FADF6" w14:textId="77777777" w:rsidTr="00360C60">
        <w:trPr>
          <w:trHeight w:val="5755"/>
        </w:trPr>
        <w:tc>
          <w:tcPr>
            <w:tcW w:w="2537" w:type="pct"/>
          </w:tcPr>
          <w:p w14:paraId="1A4A30D6" w14:textId="77777777" w:rsidR="00360C60" w:rsidRDefault="00360C60" w:rsidP="00360C60">
            <w:pPr>
              <w:rPr>
                <w:rFonts w:ascii="Century Gothic" w:hAnsi="Century Gothic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91A231" wp14:editId="3C07F3E3">
                  <wp:extent cx="5107982" cy="3614420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1421" cy="3631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3" w:type="pct"/>
          </w:tcPr>
          <w:p w14:paraId="2B403A77" w14:textId="77777777" w:rsidR="00360C60" w:rsidRDefault="00360C60" w:rsidP="00360C60">
            <w:pPr>
              <w:rPr>
                <w:rFonts w:ascii="Century Gothic" w:hAnsi="Century Gothic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242D40" wp14:editId="3EE8A54D">
                  <wp:extent cx="4952372" cy="3614870"/>
                  <wp:effectExtent l="0" t="0" r="635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9764" cy="3620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AB4D61" w14:textId="47360EEA" w:rsidR="00A14EE1" w:rsidRDefault="00A14EE1" w:rsidP="00A14EE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F79F9">
        <w:rPr>
          <w:sz w:val="24"/>
          <w:szCs w:val="24"/>
        </w:rPr>
        <w:t>The LM outlines the learning objectives that</w:t>
      </w:r>
      <w:r>
        <w:rPr>
          <w:sz w:val="24"/>
          <w:szCs w:val="24"/>
        </w:rPr>
        <w:t xml:space="preserve"> must be taught across the three </w:t>
      </w:r>
      <w:r w:rsidRPr="003F79F9">
        <w:rPr>
          <w:sz w:val="24"/>
          <w:szCs w:val="24"/>
        </w:rPr>
        <w:t xml:space="preserve">strands of </w:t>
      </w:r>
      <w:r>
        <w:rPr>
          <w:sz w:val="24"/>
          <w:szCs w:val="24"/>
        </w:rPr>
        <w:t>Language learning</w:t>
      </w:r>
      <w:r w:rsidRPr="003F79F9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phonics, gramma and vocabulary. These strands are taught through speaking, listening, reading and writing activities with culture embedded throughout. </w:t>
      </w:r>
      <w:r w:rsidRPr="003F79F9">
        <w:rPr>
          <w:sz w:val="24"/>
          <w:szCs w:val="24"/>
        </w:rPr>
        <w:t xml:space="preserve"> </w:t>
      </w:r>
    </w:p>
    <w:p w14:paraId="7FE710BA" w14:textId="7A4E1108" w:rsidR="00A14EE1" w:rsidRPr="006D7C0E" w:rsidRDefault="00A14EE1" w:rsidP="006D7C0E">
      <w:pPr>
        <w:rPr>
          <w:b/>
          <w:szCs w:val="24"/>
        </w:rPr>
      </w:pPr>
      <w:r w:rsidRPr="006D7C0E">
        <w:rPr>
          <w:b/>
          <w:sz w:val="28"/>
          <w:szCs w:val="40"/>
        </w:rPr>
        <w:t xml:space="preserve">Topic overview </w:t>
      </w:r>
    </w:p>
    <w:p w14:paraId="409A7079" w14:textId="20FD3E5A" w:rsidR="00A14EE1" w:rsidRPr="00A14EE1" w:rsidRDefault="00A14EE1" w:rsidP="00A14EE1">
      <w:pPr>
        <w:rPr>
          <w:color w:val="000000"/>
        </w:rPr>
      </w:pPr>
      <w:r w:rsidRPr="00ED7FFB">
        <w:rPr>
          <w:color w:val="000000"/>
        </w:rPr>
        <w:lastRenderedPageBreak/>
        <w:t>*As of Autumn 2022-2023,</w:t>
      </w:r>
      <w:r w:rsidRPr="00E62D5F">
        <w:rPr>
          <w:color w:val="000000"/>
        </w:rPr>
        <w:t xml:space="preserve"> Manor have begun a new SOW for MFL. As we teach through the SOW, each year group will become more accurate, fluent and confident in French and so progression across year groups will develop. </w:t>
      </w:r>
      <w:r>
        <w:rPr>
          <w:color w:val="000000"/>
        </w:rPr>
        <w:t>We will begin in Autumn 2 by teaching Describing me and others</w:t>
      </w:r>
    </w:p>
    <w:p w14:paraId="6E4D7008" w14:textId="77777777" w:rsidR="00A14EE1" w:rsidRDefault="00A14EE1" w:rsidP="00A14EE1">
      <w:pPr>
        <w:rPr>
          <w:rFonts w:cstheme="minorHAnsi"/>
          <w:b/>
          <w:bCs/>
          <w:color w:val="000000" w:themeColor="text1"/>
          <w:sz w:val="26"/>
          <w:szCs w:val="26"/>
        </w:rPr>
        <w:sectPr w:rsidR="00A14EE1" w:rsidSect="00A14EE1">
          <w:pgSz w:w="16838" w:h="11906" w:orient="landscape"/>
          <w:pgMar w:top="426" w:right="253" w:bottom="851" w:left="1440" w:header="708" w:footer="708" w:gutter="0"/>
          <w:cols w:space="708"/>
          <w:docGrid w:linePitch="360"/>
        </w:sectPr>
      </w:pPr>
    </w:p>
    <w:p w14:paraId="4CE97E01" w14:textId="2BCFC3DD" w:rsidR="00BD25E8" w:rsidRPr="006D7C0E" w:rsidRDefault="00073FEB" w:rsidP="00A14EE1">
      <w:pPr>
        <w:rPr>
          <w:rFonts w:cstheme="minorHAnsi"/>
          <w:b/>
          <w:bCs/>
          <w:color w:val="000000" w:themeColor="text1"/>
          <w:sz w:val="28"/>
          <w:szCs w:val="26"/>
        </w:rPr>
      </w:pPr>
      <w:r w:rsidRPr="006D7C0E">
        <w:rPr>
          <w:rFonts w:cstheme="minorHAnsi"/>
          <w:noProof/>
          <w:sz w:val="24"/>
          <w:lang w:eastAsia="en-GB"/>
        </w:rPr>
        <w:lastRenderedPageBreak/>
        <w:t xml:space="preserve"> </w:t>
      </w:r>
      <w:r w:rsidR="00C13D4D" w:rsidRPr="006D7C0E">
        <w:rPr>
          <w:rFonts w:cstheme="minorHAnsi"/>
          <w:b/>
          <w:bCs/>
          <w:color w:val="000000" w:themeColor="text1"/>
          <w:sz w:val="28"/>
          <w:szCs w:val="26"/>
        </w:rPr>
        <w:t xml:space="preserve">Language </w:t>
      </w:r>
      <w:r w:rsidR="00BD25E8" w:rsidRPr="006D7C0E">
        <w:rPr>
          <w:rFonts w:cstheme="minorHAnsi"/>
          <w:b/>
          <w:bCs/>
          <w:color w:val="000000" w:themeColor="text1"/>
          <w:sz w:val="28"/>
          <w:szCs w:val="26"/>
        </w:rPr>
        <w:t>Progression</w:t>
      </w:r>
      <w:r w:rsidR="00B83076" w:rsidRPr="006D7C0E">
        <w:rPr>
          <w:rFonts w:cstheme="minorHAnsi"/>
          <w:b/>
          <w:bCs/>
          <w:color w:val="000000" w:themeColor="text1"/>
          <w:sz w:val="28"/>
          <w:szCs w:val="26"/>
        </w:rPr>
        <w:t xml:space="preserve">: </w:t>
      </w:r>
      <w:r w:rsidR="00814A7A" w:rsidRPr="006D7C0E">
        <w:rPr>
          <w:rFonts w:cstheme="minorHAnsi"/>
          <w:b/>
          <w:bCs/>
          <w:color w:val="000000" w:themeColor="text1"/>
          <w:sz w:val="28"/>
          <w:szCs w:val="26"/>
        </w:rPr>
        <w:t>French</w:t>
      </w:r>
      <w:r w:rsidR="00B83076" w:rsidRPr="006D7C0E">
        <w:rPr>
          <w:rFonts w:cstheme="minorHAnsi"/>
          <w:b/>
          <w:bCs/>
          <w:color w:val="000000" w:themeColor="text1"/>
          <w:sz w:val="28"/>
          <w:szCs w:val="26"/>
        </w:rPr>
        <w:t xml:space="preserve"> KS2 curriculum</w:t>
      </w:r>
      <w:r w:rsidR="00A14EE1" w:rsidRPr="006D7C0E">
        <w:rPr>
          <w:rFonts w:cstheme="minorHAnsi"/>
          <w:b/>
          <w:bCs/>
          <w:color w:val="000000" w:themeColor="text1"/>
          <w:sz w:val="28"/>
          <w:szCs w:val="26"/>
        </w:rPr>
        <w:t>*</w:t>
      </w:r>
    </w:p>
    <w:tbl>
      <w:tblPr>
        <w:tblStyle w:val="TableGrid"/>
        <w:tblW w:w="22168" w:type="dxa"/>
        <w:tblInd w:w="-856" w:type="dxa"/>
        <w:tblLook w:val="04A0" w:firstRow="1" w:lastRow="0" w:firstColumn="1" w:lastColumn="0" w:noHBand="0" w:noVBand="1"/>
      </w:tblPr>
      <w:tblGrid>
        <w:gridCol w:w="1537"/>
        <w:gridCol w:w="2419"/>
        <w:gridCol w:w="4383"/>
        <w:gridCol w:w="4285"/>
        <w:gridCol w:w="4869"/>
        <w:gridCol w:w="4675"/>
      </w:tblGrid>
      <w:tr w:rsidR="00073FEB" w:rsidRPr="00A14EE1" w14:paraId="513A5E0F" w14:textId="77777777" w:rsidTr="006D7C0E">
        <w:trPr>
          <w:trHeight w:val="541"/>
        </w:trPr>
        <w:tc>
          <w:tcPr>
            <w:tcW w:w="1537" w:type="dxa"/>
            <w:vAlign w:val="center"/>
          </w:tcPr>
          <w:p w14:paraId="3289E9E0" w14:textId="1262DE6D" w:rsidR="00BD25E8" w:rsidRPr="00A14EE1" w:rsidRDefault="00BD25E8" w:rsidP="00C13D4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Knowledge</w:t>
            </w:r>
            <w:r w:rsidRPr="00A14EE1">
              <w:rPr>
                <w:rFonts w:cstheme="minorHAnsi"/>
                <w:b/>
                <w:bCs/>
                <w:color w:val="000000" w:themeColor="text1"/>
              </w:rPr>
              <w:br/>
              <w:t>Strands</w:t>
            </w:r>
          </w:p>
        </w:tc>
        <w:tc>
          <w:tcPr>
            <w:tcW w:w="2419" w:type="dxa"/>
            <w:vAlign w:val="center"/>
          </w:tcPr>
          <w:p w14:paraId="6FDE02A6" w14:textId="5AECC6F8" w:rsidR="00BD25E8" w:rsidRPr="00A14EE1" w:rsidRDefault="00BD25E8" w:rsidP="00C13D4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Modes and modalities</w:t>
            </w:r>
          </w:p>
        </w:tc>
        <w:tc>
          <w:tcPr>
            <w:tcW w:w="4383" w:type="dxa"/>
            <w:vAlign w:val="center"/>
          </w:tcPr>
          <w:p w14:paraId="33189710" w14:textId="1368456D" w:rsidR="00BD25E8" w:rsidRPr="00A14EE1" w:rsidRDefault="00C13D4D" w:rsidP="00C13D4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Year 3</w:t>
            </w:r>
          </w:p>
        </w:tc>
        <w:tc>
          <w:tcPr>
            <w:tcW w:w="4285" w:type="dxa"/>
            <w:vAlign w:val="center"/>
          </w:tcPr>
          <w:p w14:paraId="516804EC" w14:textId="7405A693" w:rsidR="00BD25E8" w:rsidRPr="00A14EE1" w:rsidRDefault="00C13D4D" w:rsidP="00C13D4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Year 4</w:t>
            </w:r>
          </w:p>
        </w:tc>
        <w:tc>
          <w:tcPr>
            <w:tcW w:w="4869" w:type="dxa"/>
            <w:vAlign w:val="center"/>
          </w:tcPr>
          <w:p w14:paraId="1E91AFD9" w14:textId="4B6FB990" w:rsidR="00BD25E8" w:rsidRPr="00A14EE1" w:rsidRDefault="00C13D4D" w:rsidP="00C13D4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Year 5</w:t>
            </w:r>
          </w:p>
        </w:tc>
        <w:tc>
          <w:tcPr>
            <w:tcW w:w="4675" w:type="dxa"/>
            <w:vAlign w:val="center"/>
          </w:tcPr>
          <w:p w14:paraId="5613D0B4" w14:textId="12A87257" w:rsidR="00BD25E8" w:rsidRPr="00A14EE1" w:rsidRDefault="00C13D4D" w:rsidP="00C13D4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Year 6</w:t>
            </w:r>
          </w:p>
        </w:tc>
      </w:tr>
      <w:tr w:rsidR="00073FEB" w:rsidRPr="00A14EE1" w14:paraId="5D9FEA8D" w14:textId="77777777" w:rsidTr="006D7C0E">
        <w:trPr>
          <w:trHeight w:val="889"/>
        </w:trPr>
        <w:tc>
          <w:tcPr>
            <w:tcW w:w="1537" w:type="dxa"/>
            <w:vMerge w:val="restart"/>
            <w:textDirection w:val="btLr"/>
            <w:vAlign w:val="center"/>
          </w:tcPr>
          <w:p w14:paraId="47374907" w14:textId="311AAD48" w:rsidR="00BD25E8" w:rsidRPr="00A14EE1" w:rsidRDefault="00BD25E8" w:rsidP="00BD25E8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6"/>
                <w:szCs w:val="26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  <w:sz w:val="26"/>
                <w:szCs w:val="26"/>
              </w:rPr>
              <w:t>Phonics</w:t>
            </w:r>
          </w:p>
        </w:tc>
        <w:tc>
          <w:tcPr>
            <w:tcW w:w="2419" w:type="dxa"/>
            <w:vAlign w:val="center"/>
          </w:tcPr>
          <w:p w14:paraId="2EF97ABE" w14:textId="326739A0" w:rsidR="00BD25E8" w:rsidRPr="00A14EE1" w:rsidRDefault="00792CF7" w:rsidP="00C13D4D">
            <w:pPr>
              <w:jc w:val="center"/>
              <w:rPr>
                <w:rFonts w:cstheme="minorHAnsi"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 xml:space="preserve">Recognition </w:t>
            </w:r>
            <w:r w:rsidR="004C62B9" w:rsidRPr="00A14EE1">
              <w:rPr>
                <w:rFonts w:cstheme="minorHAnsi"/>
                <w:b/>
                <w:bCs/>
                <w:color w:val="000000" w:themeColor="text1"/>
              </w:rPr>
              <w:t>&amp; Production</w:t>
            </w:r>
            <w:r w:rsidR="00BD25E8" w:rsidRPr="00A14EE1">
              <w:rPr>
                <w:rFonts w:cstheme="minorHAnsi"/>
                <w:color w:val="000000" w:themeColor="text1"/>
              </w:rPr>
              <w:br/>
              <w:t>(Sound (L) to print (W))</w:t>
            </w:r>
          </w:p>
        </w:tc>
        <w:tc>
          <w:tcPr>
            <w:tcW w:w="4383" w:type="dxa"/>
            <w:vAlign w:val="center"/>
          </w:tcPr>
          <w:p w14:paraId="33E6A5C3" w14:textId="67C48F40" w:rsidR="00BD25E8" w:rsidRPr="00A14EE1" w:rsidRDefault="00531959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have learnt the SSC and phonics key words and remember them. </w:t>
            </w:r>
            <w:r w:rsidR="005E56DA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</w:t>
            </w:r>
            <w:r w:rsidR="00357C34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can match the </w:t>
            </w:r>
            <w:r w:rsidR="0059057C" w:rsidRPr="00A14EE1">
              <w:rPr>
                <w:rFonts w:cstheme="minorHAnsi"/>
                <w:color w:val="000000" w:themeColor="text1"/>
                <w:sz w:val="21"/>
                <w:szCs w:val="21"/>
              </w:rPr>
              <w:t>French</w:t>
            </w:r>
            <w:r w:rsidR="00357C34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SSC I hear to print and transcribe</w:t>
            </w:r>
            <w:r w:rsidR="004C62B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accurately</w:t>
            </w:r>
            <w:r w:rsidR="00357C34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the SSC I know best.</w:t>
            </w:r>
            <w:r w:rsidR="00E745F8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I enjoy listening to and joining in with simple songs and rhymes.</w:t>
            </w:r>
          </w:p>
        </w:tc>
        <w:tc>
          <w:tcPr>
            <w:tcW w:w="4285" w:type="dxa"/>
            <w:vAlign w:val="center"/>
          </w:tcPr>
          <w:p w14:paraId="32720268" w14:textId="1FBD0965" w:rsidR="00BD25E8" w:rsidRPr="00A14EE1" w:rsidRDefault="00357C34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</w:t>
            </w:r>
            <w:r w:rsidR="0053195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link SSC to new words I hear. I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listen and transcribe SSC </w:t>
            </w:r>
            <w:r w:rsidR="00A92BFA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within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single words with some success.</w:t>
            </w:r>
            <w:r w:rsidR="00A92BFA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I use sound-spelling links to follow when I listen and read.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I enjoy listening to and joining in with simple songs and rhymes.</w:t>
            </w:r>
          </w:p>
        </w:tc>
        <w:tc>
          <w:tcPr>
            <w:tcW w:w="4869" w:type="dxa"/>
            <w:vAlign w:val="center"/>
          </w:tcPr>
          <w:p w14:paraId="5AD31E14" w14:textId="4C7A3C1C" w:rsidR="00BD25E8" w:rsidRPr="00A14EE1" w:rsidRDefault="002C2C78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have learnt about vowel combinations and stress patterns.  I </w:t>
            </w:r>
            <w:r w:rsidR="00A92BFA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identify these </w:t>
            </w:r>
            <w:r w:rsidR="009C6739" w:rsidRPr="00A14EE1">
              <w:rPr>
                <w:rFonts w:cstheme="minorHAnsi"/>
                <w:color w:val="000000" w:themeColor="text1"/>
                <w:sz w:val="21"/>
                <w:szCs w:val="21"/>
              </w:rPr>
              <w:t>when</w:t>
            </w:r>
            <w:r w:rsidR="00A92BFA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listening. I connect sound and spelling by transcribing a range of </w:t>
            </w:r>
            <w:r w:rsidR="009C673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new </w:t>
            </w:r>
            <w:r w:rsidR="00A92BFA" w:rsidRPr="00A14EE1">
              <w:rPr>
                <w:rFonts w:cstheme="minorHAnsi"/>
                <w:color w:val="000000" w:themeColor="text1"/>
                <w:sz w:val="21"/>
                <w:szCs w:val="21"/>
              </w:rPr>
              <w:t>words and parts of words.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I enjoy listening to and joining in with songs and short poems. </w:t>
            </w:r>
          </w:p>
        </w:tc>
        <w:tc>
          <w:tcPr>
            <w:tcW w:w="4675" w:type="dxa"/>
            <w:vAlign w:val="center"/>
          </w:tcPr>
          <w:p w14:paraId="7035DE59" w14:textId="08861E00" w:rsidR="00BD25E8" w:rsidRPr="00A14EE1" w:rsidRDefault="00A92BFA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</w:t>
            </w:r>
            <w:r w:rsidR="009C673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listen and write </w:t>
            </w:r>
            <w:r w:rsidR="0053195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short phrases including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unfamiliar words </w:t>
            </w:r>
            <w:r w:rsidR="00792CF7" w:rsidRPr="00A14EE1">
              <w:rPr>
                <w:rFonts w:cstheme="minorHAnsi"/>
                <w:color w:val="000000" w:themeColor="text1"/>
                <w:sz w:val="21"/>
                <w:szCs w:val="21"/>
              </w:rPr>
              <w:t>more accurately</w:t>
            </w:r>
            <w:r w:rsidR="009C6739" w:rsidRPr="00A14EE1">
              <w:rPr>
                <w:rFonts w:cstheme="minorHAnsi"/>
                <w:color w:val="000000" w:themeColor="text1"/>
                <w:sz w:val="21"/>
                <w:szCs w:val="21"/>
              </w:rPr>
              <w:t>, when focusing on transcription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.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I enjoy listening to and joining in with songs and short poems.</w:t>
            </w:r>
          </w:p>
        </w:tc>
      </w:tr>
      <w:tr w:rsidR="00073FEB" w:rsidRPr="00A14EE1" w14:paraId="720537DD" w14:textId="77777777" w:rsidTr="006D7C0E">
        <w:trPr>
          <w:trHeight w:val="1654"/>
        </w:trPr>
        <w:tc>
          <w:tcPr>
            <w:tcW w:w="1537" w:type="dxa"/>
            <w:vMerge/>
          </w:tcPr>
          <w:p w14:paraId="08566085" w14:textId="77777777" w:rsidR="00BD25E8" w:rsidRPr="00A14EE1" w:rsidRDefault="00BD25E8" w:rsidP="00BD25E8">
            <w:pPr>
              <w:rPr>
                <w:rFonts w:cstheme="minorHAnsi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419" w:type="dxa"/>
            <w:vAlign w:val="center"/>
          </w:tcPr>
          <w:p w14:paraId="74C17EA4" w14:textId="4340B4CC" w:rsidR="00BD25E8" w:rsidRPr="00A14EE1" w:rsidRDefault="00792CF7" w:rsidP="00C13D4D">
            <w:pPr>
              <w:jc w:val="center"/>
              <w:rPr>
                <w:rFonts w:cstheme="minorHAnsi"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 xml:space="preserve">Recognition &amp; </w:t>
            </w:r>
            <w:r w:rsidR="00BD25E8" w:rsidRPr="00A14EE1">
              <w:rPr>
                <w:rFonts w:cstheme="minorHAnsi"/>
                <w:b/>
                <w:bCs/>
                <w:color w:val="000000" w:themeColor="text1"/>
              </w:rPr>
              <w:t>Production</w:t>
            </w:r>
            <w:r w:rsidR="00BD25E8" w:rsidRPr="00A14EE1">
              <w:rPr>
                <w:rFonts w:cstheme="minorHAnsi"/>
                <w:color w:val="000000" w:themeColor="text1"/>
              </w:rPr>
              <w:br/>
              <w:t>(Print (R) to sound (S))</w:t>
            </w:r>
          </w:p>
        </w:tc>
        <w:tc>
          <w:tcPr>
            <w:tcW w:w="4383" w:type="dxa"/>
            <w:vAlign w:val="center"/>
          </w:tcPr>
          <w:p w14:paraId="3E245FDA" w14:textId="1182EDFE" w:rsidR="00BD25E8" w:rsidRPr="00A14EE1" w:rsidRDefault="00792CF7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readily read aloud the SSC and phonics key words. </w:t>
            </w:r>
            <w:r w:rsidR="00322966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</w:t>
            </w:r>
            <w:r w:rsidR="009C673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carefully </w:t>
            </w:r>
            <w:r w:rsidR="00322966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sound out </w:t>
            </w:r>
            <w:r w:rsidR="0014779F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some </w:t>
            </w:r>
            <w:r w:rsidR="00322966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unfamiliar words and parts of words </w:t>
            </w:r>
            <w:r w:rsidR="005E56DA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with </w:t>
            </w:r>
            <w:r w:rsidR="00322966" w:rsidRPr="00A14EE1">
              <w:rPr>
                <w:rFonts w:cstheme="minorHAnsi"/>
                <w:color w:val="000000" w:themeColor="text1"/>
                <w:sz w:val="21"/>
                <w:szCs w:val="21"/>
              </w:rPr>
              <w:t>some</w:t>
            </w:r>
            <w:r w:rsidR="005E56DA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r w:rsidR="009C6739" w:rsidRPr="00A14EE1">
              <w:rPr>
                <w:rFonts w:cstheme="minorHAnsi"/>
                <w:color w:val="000000" w:themeColor="text1"/>
                <w:sz w:val="21"/>
                <w:szCs w:val="21"/>
              </w:rPr>
              <w:t>success</w:t>
            </w:r>
            <w:r w:rsidR="00322966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focusing on a few SSC at </w:t>
            </w:r>
            <w:r w:rsidR="004C62B9" w:rsidRPr="00A14EE1">
              <w:rPr>
                <w:rFonts w:cstheme="minorHAnsi"/>
                <w:color w:val="000000" w:themeColor="text1"/>
                <w:sz w:val="21"/>
                <w:szCs w:val="21"/>
              </w:rPr>
              <w:t>any one</w:t>
            </w:r>
            <w:r w:rsidR="00322966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time.</w:t>
            </w:r>
          </w:p>
        </w:tc>
        <w:tc>
          <w:tcPr>
            <w:tcW w:w="4285" w:type="dxa"/>
            <w:vAlign w:val="center"/>
          </w:tcPr>
          <w:p w14:paraId="147DF4DB" w14:textId="78C8304C" w:rsidR="00BD25E8" w:rsidRPr="00A14EE1" w:rsidRDefault="009C6739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read aloud familiar words observing 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certain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pronunciation rules (silent letters, accent/ stress markers, </w:t>
            </w:r>
            <w:proofErr w:type="spellStart"/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etc</w:t>
            </w:r>
            <w:proofErr w:type="spellEnd"/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) and some unknown words.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r w:rsidR="00792CF7" w:rsidRPr="00A14EE1">
              <w:rPr>
                <w:rFonts w:cstheme="minorHAnsi"/>
                <w:color w:val="000000" w:themeColor="text1"/>
                <w:sz w:val="21"/>
                <w:szCs w:val="21"/>
              </w:rPr>
              <w:t>My pronunciation is usually comprehensible.</w:t>
            </w:r>
          </w:p>
        </w:tc>
        <w:tc>
          <w:tcPr>
            <w:tcW w:w="4869" w:type="dxa"/>
            <w:vAlign w:val="center"/>
          </w:tcPr>
          <w:p w14:paraId="3F27340D" w14:textId="07192DD1" w:rsidR="00BD25E8" w:rsidRPr="00A14EE1" w:rsidRDefault="009C6739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</w:t>
            </w:r>
            <w:r w:rsidR="005E4A2E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can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read</w:t>
            </w:r>
            <w:r w:rsidR="005E4A2E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aloud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many familiar words with 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clear and comprehensible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pronunciation.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More slowly and carefully, I can decode unfamiliar words using SSC knowledge.</w:t>
            </w:r>
          </w:p>
        </w:tc>
        <w:tc>
          <w:tcPr>
            <w:tcW w:w="4675" w:type="dxa"/>
            <w:vAlign w:val="center"/>
          </w:tcPr>
          <w:p w14:paraId="5E049CEE" w14:textId="1B888243" w:rsidR="00BD25E8" w:rsidRPr="00A14EE1" w:rsidRDefault="00A92BFA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read familiar words and short sentences aloud with clear and comprehensible pronunciation. 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read aloud single unknown words </w:t>
            </w:r>
            <w:r w:rsidR="00792CF7" w:rsidRPr="00A14EE1">
              <w:rPr>
                <w:rFonts w:cstheme="minorHAnsi"/>
                <w:color w:val="000000" w:themeColor="text1"/>
                <w:sz w:val="21"/>
                <w:szCs w:val="21"/>
              </w:rPr>
              <w:t>more readily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>.</w:t>
            </w:r>
          </w:p>
        </w:tc>
      </w:tr>
      <w:tr w:rsidR="00073FEB" w:rsidRPr="00A14EE1" w14:paraId="38E0CE41" w14:textId="77777777" w:rsidTr="006D7C0E">
        <w:trPr>
          <w:trHeight w:val="889"/>
        </w:trPr>
        <w:tc>
          <w:tcPr>
            <w:tcW w:w="1537" w:type="dxa"/>
            <w:vMerge w:val="restart"/>
            <w:textDirection w:val="btLr"/>
            <w:vAlign w:val="center"/>
          </w:tcPr>
          <w:p w14:paraId="5AF6048E" w14:textId="42B347D4" w:rsidR="00BD25E8" w:rsidRPr="00A14EE1" w:rsidRDefault="00BD25E8" w:rsidP="00BD25E8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6"/>
                <w:szCs w:val="26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  <w:sz w:val="26"/>
                <w:szCs w:val="26"/>
              </w:rPr>
              <w:t>Vocabulary</w:t>
            </w:r>
          </w:p>
        </w:tc>
        <w:tc>
          <w:tcPr>
            <w:tcW w:w="2419" w:type="dxa"/>
            <w:vAlign w:val="center"/>
          </w:tcPr>
          <w:p w14:paraId="2B19938E" w14:textId="5BDD8365" w:rsidR="00BD25E8" w:rsidRPr="00A14EE1" w:rsidRDefault="00BD25E8" w:rsidP="00C13D4D">
            <w:pPr>
              <w:jc w:val="center"/>
              <w:rPr>
                <w:rFonts w:cstheme="minorHAnsi"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 xml:space="preserve">Understanding </w:t>
            </w:r>
            <w:r w:rsidRPr="00A14EE1">
              <w:rPr>
                <w:rFonts w:cstheme="minorHAnsi"/>
                <w:color w:val="000000" w:themeColor="text1"/>
              </w:rPr>
              <w:br/>
              <w:t>(</w:t>
            </w:r>
            <w:r w:rsidR="00E745F8" w:rsidRPr="00A14EE1">
              <w:rPr>
                <w:rFonts w:cstheme="minorHAnsi"/>
                <w:color w:val="000000" w:themeColor="text1"/>
              </w:rPr>
              <w:t xml:space="preserve">Aural </w:t>
            </w:r>
            <w:r w:rsidRPr="00A14EE1">
              <w:rPr>
                <w:rFonts w:cstheme="minorHAnsi"/>
                <w:color w:val="000000" w:themeColor="text1"/>
              </w:rPr>
              <w:t>(L) / Written (R))</w:t>
            </w:r>
          </w:p>
        </w:tc>
        <w:tc>
          <w:tcPr>
            <w:tcW w:w="4383" w:type="dxa"/>
            <w:vAlign w:val="center"/>
          </w:tcPr>
          <w:p w14:paraId="0F3E6B82" w14:textId="05898238" w:rsidR="00BD25E8" w:rsidRPr="00A14EE1" w:rsidRDefault="00F90F65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</w:t>
            </w:r>
            <w:r w:rsidR="00E745F8" w:rsidRPr="00A14EE1">
              <w:rPr>
                <w:rFonts w:cstheme="minorHAnsi"/>
                <w:color w:val="000000" w:themeColor="text1"/>
                <w:sz w:val="21"/>
                <w:szCs w:val="21"/>
              </w:rPr>
              <w:t>understand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around 100 words </w:t>
            </w:r>
            <w:r w:rsidR="00E745F8" w:rsidRPr="00A14EE1">
              <w:rPr>
                <w:rFonts w:cstheme="minorHAnsi"/>
                <w:color w:val="000000" w:themeColor="text1"/>
                <w:sz w:val="21"/>
                <w:szCs w:val="21"/>
              </w:rPr>
              <w:t>when I listen and read them as single items and in short sentences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which describe people, places, things and actions.</w:t>
            </w:r>
          </w:p>
        </w:tc>
        <w:tc>
          <w:tcPr>
            <w:tcW w:w="4285" w:type="dxa"/>
            <w:vAlign w:val="center"/>
          </w:tcPr>
          <w:p w14:paraId="0060095D" w14:textId="77777777" w:rsidR="00792CF7" w:rsidRPr="00A14EE1" w:rsidRDefault="00E745F8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I understand around 200 words when I listen and read them as single items and in short sentences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which describe people, places, things and actions.</w:t>
            </w:r>
            <w:r w:rsidR="004C62B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14:paraId="68AF0130" w14:textId="772FD089" w:rsidR="00BD25E8" w:rsidRPr="00A14EE1" w:rsidRDefault="004C62B9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I look words up in an alphabetical word list.</w:t>
            </w:r>
          </w:p>
        </w:tc>
        <w:tc>
          <w:tcPr>
            <w:tcW w:w="4869" w:type="dxa"/>
            <w:vAlign w:val="center"/>
          </w:tcPr>
          <w:p w14:paraId="1CCD79AA" w14:textId="090DDB03" w:rsidR="00BD25E8" w:rsidRPr="00A14EE1" w:rsidRDefault="00E745F8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understand around 300 words when I listen and read them as single items and in short </w:t>
            </w:r>
            <w:r w:rsidR="00D346BF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and compound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sentences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which describe people, places, things and actions.</w:t>
            </w:r>
            <w:r w:rsidR="004C62B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I am beginning to use the words I know in a sentence to work out likely meanings of single unknown words. I also use a dictionary.</w:t>
            </w:r>
          </w:p>
        </w:tc>
        <w:tc>
          <w:tcPr>
            <w:tcW w:w="4675" w:type="dxa"/>
            <w:vAlign w:val="center"/>
          </w:tcPr>
          <w:p w14:paraId="11C11F77" w14:textId="5D0F271C" w:rsidR="00BD25E8" w:rsidRPr="00A14EE1" w:rsidRDefault="00E745F8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understand around 400 words when I listen and read them as single items and in short </w:t>
            </w:r>
            <w:r w:rsidR="00D346BF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and compound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sentences</w:t>
            </w:r>
            <w:r w:rsidR="00CF29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which describe people, places, things and actions.</w:t>
            </w:r>
            <w:r w:rsidR="004C62B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I can use the words I know in a sentence to work out likely meanings of single unknown words. I also use a dictionary.</w:t>
            </w:r>
          </w:p>
        </w:tc>
      </w:tr>
      <w:tr w:rsidR="00073FEB" w:rsidRPr="00A14EE1" w14:paraId="1F65E8E3" w14:textId="77777777" w:rsidTr="006D7C0E">
        <w:trPr>
          <w:trHeight w:val="1228"/>
        </w:trPr>
        <w:tc>
          <w:tcPr>
            <w:tcW w:w="1537" w:type="dxa"/>
            <w:vMerge/>
          </w:tcPr>
          <w:p w14:paraId="51A35F38" w14:textId="77777777" w:rsidR="00AD253F" w:rsidRPr="00A14EE1" w:rsidRDefault="00AD253F" w:rsidP="00AD253F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419" w:type="dxa"/>
            <w:vAlign w:val="center"/>
          </w:tcPr>
          <w:p w14:paraId="5609FE65" w14:textId="77777777" w:rsidR="00AD253F" w:rsidRPr="00A14EE1" w:rsidRDefault="00AD253F" w:rsidP="00AD253F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Production</w:t>
            </w:r>
          </w:p>
          <w:p w14:paraId="0388BE7D" w14:textId="6E6EC6D8" w:rsidR="00AD253F" w:rsidRPr="00A14EE1" w:rsidRDefault="00AD253F" w:rsidP="00AD253F">
            <w:pPr>
              <w:jc w:val="center"/>
              <w:rPr>
                <w:rFonts w:cstheme="minorHAnsi"/>
                <w:color w:val="000000" w:themeColor="text1"/>
              </w:rPr>
            </w:pPr>
            <w:r w:rsidRPr="00A14EE1">
              <w:rPr>
                <w:rFonts w:cstheme="minorHAnsi"/>
                <w:color w:val="000000" w:themeColor="text1"/>
              </w:rPr>
              <w:t>(Oral (S) / Written (W))</w:t>
            </w:r>
          </w:p>
        </w:tc>
        <w:tc>
          <w:tcPr>
            <w:tcW w:w="4383" w:type="dxa"/>
            <w:vAlign w:val="center"/>
          </w:tcPr>
          <w:p w14:paraId="30007E67" w14:textId="320E9096" w:rsidR="00AD253F" w:rsidRPr="00A14EE1" w:rsidRDefault="00AD253F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use around 100 words to engage in short exchanges; ask and answer questions; express opinions and respond to those of others; seek clarification and help. I </w:t>
            </w:r>
            <w:r w:rsidR="00302D1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can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speak in and write sentences</w:t>
            </w:r>
            <w:r w:rsidR="0014779F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about people, places, things and actions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, using familiar vocabulary and basic language structures.</w:t>
            </w:r>
            <w:r w:rsidR="00D53C9E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4285" w:type="dxa"/>
            <w:vAlign w:val="center"/>
          </w:tcPr>
          <w:p w14:paraId="1DFE09B7" w14:textId="240E99C5" w:rsidR="00AD253F" w:rsidRPr="00A14EE1" w:rsidRDefault="00AD253F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use around 200 words to engage in short exchanges; ask and answer questions; express opinions and respond to those of others; seek clarification and help. I </w:t>
            </w:r>
            <w:r w:rsidR="00302D1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can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speak in and write sentences</w:t>
            </w:r>
            <w:r w:rsidR="0014779F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about people, places, things and actions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, using familiar vocabulary and basic language structures</w:t>
            </w:r>
          </w:p>
        </w:tc>
        <w:tc>
          <w:tcPr>
            <w:tcW w:w="4869" w:type="dxa"/>
            <w:vAlign w:val="center"/>
          </w:tcPr>
          <w:p w14:paraId="35C77238" w14:textId="2CACF228" w:rsidR="00AD253F" w:rsidRPr="00A14EE1" w:rsidRDefault="00AD253F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use around 300 words to engage in short exchanges; ask and answer questions; express opinions and respond to those of others; seek clarification and help. I </w:t>
            </w:r>
            <w:r w:rsidR="00302D1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can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speak in and write sentences</w:t>
            </w:r>
            <w:r w:rsidR="0014779F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about people, places, things and actions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, using familiar vocabulary and basic language structures.</w:t>
            </w:r>
          </w:p>
        </w:tc>
        <w:tc>
          <w:tcPr>
            <w:tcW w:w="4675" w:type="dxa"/>
            <w:vAlign w:val="center"/>
          </w:tcPr>
          <w:p w14:paraId="3F75A5C9" w14:textId="1B79CFB6" w:rsidR="00AD253F" w:rsidRPr="00A14EE1" w:rsidRDefault="00AD253F" w:rsidP="000B3593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can use around 400 words to engage in short exchanges; ask and answer questions; express opinions and respond to those of others; seek clarification and help. I </w:t>
            </w:r>
            <w:r w:rsidR="002B3209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can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speak in and write sentences</w:t>
            </w:r>
            <w:r w:rsidR="0014779F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about people, places, things and actions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, using familiar vocabulary and basic language structures.</w:t>
            </w:r>
            <w:r w:rsidR="00D53C9E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073FEB" w:rsidRPr="00A14EE1" w14:paraId="323E9429" w14:textId="77777777" w:rsidTr="006D7C0E">
        <w:trPr>
          <w:trHeight w:val="889"/>
        </w:trPr>
        <w:tc>
          <w:tcPr>
            <w:tcW w:w="1537" w:type="dxa"/>
            <w:vMerge w:val="restart"/>
            <w:textDirection w:val="btLr"/>
            <w:vAlign w:val="center"/>
          </w:tcPr>
          <w:p w14:paraId="32D2B5A4" w14:textId="09BD92E0" w:rsidR="004C62B9" w:rsidRPr="00A14EE1" w:rsidRDefault="004C62B9" w:rsidP="00AD253F">
            <w:pPr>
              <w:ind w:left="113" w:right="113"/>
              <w:jc w:val="center"/>
              <w:rPr>
                <w:rFonts w:cstheme="minorHAnsi"/>
                <w:b/>
                <w:bCs/>
                <w:color w:val="000000" w:themeColor="text1"/>
                <w:sz w:val="26"/>
                <w:szCs w:val="26"/>
                <w:vertAlign w:val="superscript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  <w:sz w:val="26"/>
                <w:szCs w:val="26"/>
              </w:rPr>
              <w:t>Grammar</w:t>
            </w:r>
            <w:r w:rsidRPr="00A14EE1">
              <w:rPr>
                <w:rFonts w:cstheme="minorHAnsi"/>
                <w:b/>
                <w:bCs/>
                <w:color w:val="000000" w:themeColor="text1"/>
                <w:sz w:val="26"/>
                <w:szCs w:val="26"/>
                <w:vertAlign w:val="superscript"/>
              </w:rPr>
              <w:t>1</w:t>
            </w:r>
          </w:p>
        </w:tc>
        <w:tc>
          <w:tcPr>
            <w:tcW w:w="2419" w:type="dxa"/>
            <w:vAlign w:val="center"/>
          </w:tcPr>
          <w:p w14:paraId="588F1E62" w14:textId="108B05D1" w:rsidR="004C62B9" w:rsidRPr="00A14EE1" w:rsidRDefault="004C62B9" w:rsidP="00AD253F">
            <w:pPr>
              <w:jc w:val="center"/>
              <w:rPr>
                <w:rFonts w:cstheme="minorHAnsi"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Understanding</w:t>
            </w:r>
            <w:r w:rsidRPr="00A14EE1">
              <w:rPr>
                <w:rFonts w:cstheme="minorHAnsi"/>
                <w:color w:val="000000" w:themeColor="text1"/>
              </w:rPr>
              <w:t xml:space="preserve"> </w:t>
            </w:r>
            <w:r w:rsidRPr="00A14EE1">
              <w:rPr>
                <w:rFonts w:cstheme="minorHAnsi"/>
                <w:color w:val="000000" w:themeColor="text1"/>
              </w:rPr>
              <w:br/>
              <w:t>(Aural (L) / Written (R))</w:t>
            </w:r>
          </w:p>
        </w:tc>
        <w:tc>
          <w:tcPr>
            <w:tcW w:w="8668" w:type="dxa"/>
            <w:gridSpan w:val="2"/>
            <w:vAlign w:val="center"/>
          </w:tcPr>
          <w:p w14:paraId="1D7D7949" w14:textId="703A7E91" w:rsidR="004C62B9" w:rsidRPr="00A14EE1" w:rsidRDefault="004C62B9" w:rsidP="004C62B9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distinguish and understand (in listening and writing) singular and plural articles (indefinite and definite), singular verbs </w:t>
            </w:r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ÊTRE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</w:t>
            </w:r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AVOIR, </w:t>
            </w:r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>(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il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y a</w:t>
            </w:r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>)</w:t>
            </w:r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regular -ER,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singular adjective agreement and position (-</w:t>
            </w:r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e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, -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eux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/-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euse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)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, regular plural noun marking (-s), intonation questions,</w:t>
            </w:r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including question words quoi, 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où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combien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comment, 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quand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)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9544" w:type="dxa"/>
            <w:gridSpan w:val="2"/>
            <w:vAlign w:val="center"/>
          </w:tcPr>
          <w:p w14:paraId="09523818" w14:textId="6F914C18" w:rsidR="004C62B9" w:rsidRPr="00A14EE1" w:rsidRDefault="004C62B9" w:rsidP="004C62B9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I distinguish and understand (in listening and writing) singular and plural articles (indefinite and definite), singular and plural forms of </w:t>
            </w:r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>ÊTRE, AVOIR, (</w:t>
            </w:r>
            <w:proofErr w:type="spellStart"/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>il</w:t>
            </w:r>
            <w:proofErr w:type="spellEnd"/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y a),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regular -ER verbs, singular </w:t>
            </w:r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>ALLER, FAIRE (including weather expressions)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2-verb structures with singular </w:t>
            </w:r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>AIMER, DETESTER, DEVOIR, VOULOIR, POUVOIR)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+ infinitive, singular and plural adjectives (-</w:t>
            </w:r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(e)s, -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eux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/-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euses</w:t>
            </w:r>
            <w:proofErr w:type="spellEnd"/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), intonation questions</w:t>
            </w:r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(including with quoi, 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où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combien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comment, 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quand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, qui)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</w:t>
            </w:r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>Est-</w:t>
            </w:r>
            <w:proofErr w:type="spellStart"/>
            <w:r w:rsidR="00277F25" w:rsidRPr="00A14EE1">
              <w:rPr>
                <w:rFonts w:cstheme="minorHAnsi"/>
                <w:color w:val="000000" w:themeColor="text1"/>
                <w:sz w:val="21"/>
                <w:szCs w:val="21"/>
              </w:rPr>
              <w:t>ce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que questions (with </w:t>
            </w: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>WH-</w:t>
            </w:r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words), negation (ne…pas)</w:t>
            </w:r>
          </w:p>
        </w:tc>
      </w:tr>
      <w:tr w:rsidR="00073FEB" w:rsidRPr="00A14EE1" w14:paraId="68507384" w14:textId="77777777" w:rsidTr="006D7C0E">
        <w:trPr>
          <w:trHeight w:val="610"/>
        </w:trPr>
        <w:tc>
          <w:tcPr>
            <w:tcW w:w="1537" w:type="dxa"/>
            <w:vMerge/>
          </w:tcPr>
          <w:p w14:paraId="29A485F7" w14:textId="77777777" w:rsidR="004C62B9" w:rsidRPr="00A14EE1" w:rsidRDefault="004C62B9" w:rsidP="009A63B1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419" w:type="dxa"/>
            <w:vAlign w:val="center"/>
          </w:tcPr>
          <w:p w14:paraId="6557AD06" w14:textId="77777777" w:rsidR="004C62B9" w:rsidRPr="00A14EE1" w:rsidRDefault="004C62B9" w:rsidP="009A63B1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A14EE1">
              <w:rPr>
                <w:rFonts w:cstheme="minorHAnsi"/>
                <w:b/>
                <w:bCs/>
                <w:color w:val="000000" w:themeColor="text1"/>
              </w:rPr>
              <w:t>Production</w:t>
            </w:r>
          </w:p>
          <w:p w14:paraId="27B41F23" w14:textId="6F95A7C7" w:rsidR="004C62B9" w:rsidRPr="00A14EE1" w:rsidRDefault="004C62B9" w:rsidP="009A63B1">
            <w:pPr>
              <w:jc w:val="center"/>
              <w:rPr>
                <w:rFonts w:cstheme="minorHAnsi"/>
                <w:color w:val="000000" w:themeColor="text1"/>
              </w:rPr>
            </w:pPr>
            <w:r w:rsidRPr="00A14EE1">
              <w:rPr>
                <w:rFonts w:cstheme="minorHAnsi"/>
                <w:color w:val="000000" w:themeColor="text1"/>
              </w:rPr>
              <w:t>(Oral (S) / Written (W))</w:t>
            </w:r>
          </w:p>
        </w:tc>
        <w:tc>
          <w:tcPr>
            <w:tcW w:w="8668" w:type="dxa"/>
            <w:gridSpan w:val="2"/>
            <w:vAlign w:val="center"/>
          </w:tcPr>
          <w:p w14:paraId="64F3B207" w14:textId="685B1B4C" w:rsidR="004C62B9" w:rsidRPr="00A14EE1" w:rsidRDefault="004C62B9" w:rsidP="004C62B9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To describe people, places, things and actions (in speaking and writing) I use </w:t>
            </w:r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singular and plural articles (indefinite and definite), singular verbs ÊTRE, AVOIR, 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il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y a, regular -ER, singular adjective agreement and position (-e, -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eux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/-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euse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), regular plural noun marking (-s), intonation questions, including question words quoi, 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où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combien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comment, </w:t>
            </w:r>
            <w:proofErr w:type="spellStart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>quand</w:t>
            </w:r>
            <w:proofErr w:type="spellEnd"/>
            <w:r w:rsidR="00096D05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)  </w:t>
            </w:r>
          </w:p>
        </w:tc>
        <w:tc>
          <w:tcPr>
            <w:tcW w:w="9544" w:type="dxa"/>
            <w:gridSpan w:val="2"/>
            <w:vAlign w:val="center"/>
          </w:tcPr>
          <w:p w14:paraId="7EFDC3E0" w14:textId="31B02B60" w:rsidR="004C62B9" w:rsidRPr="00A14EE1" w:rsidRDefault="004C62B9" w:rsidP="004C62B9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r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To describe people, places, things and actions (in speaking and writing) I use </w:t>
            </w:r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singular and plural articles (indefinite and definite), singular and plural forms of ÊTRE, AVOIR, (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il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y a), regular -ER verbs, singular ALLER, FAIRE (including weather expressions), 2-verb structures with singular AIMER, DETESTER, DEVOIR, VOULOIR, POUVOIR) + infinitive, singular and plural adjectives (-(e)s, -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eux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/-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euses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), intonation questions (including with quoi, 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où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combien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, comment, 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quand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, qui), Est-</w:t>
            </w:r>
            <w:proofErr w:type="spellStart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>ce</w:t>
            </w:r>
            <w:proofErr w:type="spellEnd"/>
            <w:r w:rsidR="00A6659D" w:rsidRPr="00A14EE1">
              <w:rPr>
                <w:rFonts w:cstheme="minorHAnsi"/>
                <w:color w:val="000000" w:themeColor="text1"/>
                <w:sz w:val="21"/>
                <w:szCs w:val="21"/>
              </w:rPr>
              <w:t xml:space="preserve"> que questions (with WH-words), negation (ne…pas)</w:t>
            </w:r>
          </w:p>
        </w:tc>
      </w:tr>
    </w:tbl>
    <w:p w14:paraId="273E0700" w14:textId="5EE44D8E" w:rsidR="00BD25E8" w:rsidRPr="00A14EE1" w:rsidRDefault="00A14EE1" w:rsidP="00C13D4D">
      <w:pPr>
        <w:rPr>
          <w:color w:val="000000"/>
        </w:rPr>
      </w:pPr>
      <w:r w:rsidRPr="00ED7FFB">
        <w:rPr>
          <w:color w:val="000000"/>
        </w:rPr>
        <w:t>*As of Autumn 2022-2023,</w:t>
      </w:r>
      <w:r w:rsidRPr="00E62D5F">
        <w:rPr>
          <w:color w:val="000000"/>
        </w:rPr>
        <w:t xml:space="preserve"> Manor have begun a new SOW for MFL. As we teach through the SOW, each year group will become more accurate, fluent and confident in French and so progression across year groups will develop</w:t>
      </w:r>
      <w:r>
        <w:rPr>
          <w:color w:val="000000"/>
        </w:rPr>
        <w:t xml:space="preserve"> over the next 4 years. </w:t>
      </w:r>
    </w:p>
    <w:p w14:paraId="2ED13D92" w14:textId="7AB87971" w:rsidR="004C62B9" w:rsidRPr="00A14EE1" w:rsidRDefault="004C62B9" w:rsidP="00C13D4D">
      <w:pPr>
        <w:rPr>
          <w:rFonts w:cstheme="minorHAnsi"/>
          <w:color w:val="000000" w:themeColor="text1"/>
        </w:rPr>
      </w:pPr>
      <w:r w:rsidRPr="00A14EE1">
        <w:rPr>
          <w:rFonts w:cstheme="minorHAnsi"/>
          <w:color w:val="000000" w:themeColor="text1"/>
          <w:vertAlign w:val="superscript"/>
        </w:rPr>
        <w:t>1</w:t>
      </w:r>
      <w:r w:rsidRPr="00A14EE1">
        <w:rPr>
          <w:rFonts w:cstheme="minorHAnsi"/>
          <w:color w:val="000000" w:themeColor="text1"/>
        </w:rPr>
        <w:t xml:space="preserve"> The grammar features in lower KS2 (Y3/Y4) are all introduced in Y3 and revisited in new contexts in Y4 to deepen knowledge. The same applies to upper KS2 (Y5/6).</w:t>
      </w:r>
    </w:p>
    <w:p w14:paraId="1217D32C" w14:textId="04246DA7" w:rsidR="0059057C" w:rsidRPr="00A14EE1" w:rsidRDefault="00947709" w:rsidP="00C13D4D">
      <w:pPr>
        <w:rPr>
          <w:rFonts w:cstheme="minorHAnsi"/>
          <w:color w:val="000000" w:themeColor="text1"/>
        </w:rPr>
      </w:pPr>
      <w:r w:rsidRPr="00A14EE1">
        <w:rPr>
          <w:rFonts w:cstheme="minorHAnsi"/>
          <w:color w:val="000000" w:themeColor="text1"/>
        </w:rPr>
        <w:t xml:space="preserve">Key: </w:t>
      </w:r>
      <w:r w:rsidR="0059057C" w:rsidRPr="00A14EE1">
        <w:rPr>
          <w:rFonts w:cstheme="minorHAnsi"/>
          <w:color w:val="000000" w:themeColor="text1"/>
        </w:rPr>
        <w:t>L (Listening), S (Speaking), R (Reading), W (Writing)</w:t>
      </w:r>
    </w:p>
    <w:sectPr w:rsidR="0059057C" w:rsidRPr="00A14EE1" w:rsidSect="00A14EE1">
      <w:pgSz w:w="23811" w:h="16838" w:orient="landscape" w:code="8"/>
      <w:pgMar w:top="426" w:right="253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67C75"/>
    <w:multiLevelType w:val="hybridMultilevel"/>
    <w:tmpl w:val="A60CC654"/>
    <w:lvl w:ilvl="0" w:tplc="C9369DB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5E8"/>
    <w:rsid w:val="00073FEB"/>
    <w:rsid w:val="00091F23"/>
    <w:rsid w:val="00096D05"/>
    <w:rsid w:val="000B3593"/>
    <w:rsid w:val="00123AD2"/>
    <w:rsid w:val="0014779F"/>
    <w:rsid w:val="00183FAD"/>
    <w:rsid w:val="001C3F5C"/>
    <w:rsid w:val="00277F25"/>
    <w:rsid w:val="002B3209"/>
    <w:rsid w:val="002C2C78"/>
    <w:rsid w:val="002F7C7B"/>
    <w:rsid w:val="00302D19"/>
    <w:rsid w:val="00322966"/>
    <w:rsid w:val="00357C34"/>
    <w:rsid w:val="00360C60"/>
    <w:rsid w:val="00430C16"/>
    <w:rsid w:val="004C62B9"/>
    <w:rsid w:val="00501084"/>
    <w:rsid w:val="00531959"/>
    <w:rsid w:val="0055617D"/>
    <w:rsid w:val="0059057C"/>
    <w:rsid w:val="005D615B"/>
    <w:rsid w:val="005E4A2E"/>
    <w:rsid w:val="005E56DA"/>
    <w:rsid w:val="006D7C0E"/>
    <w:rsid w:val="00792CF7"/>
    <w:rsid w:val="00814A7A"/>
    <w:rsid w:val="00872498"/>
    <w:rsid w:val="008B3141"/>
    <w:rsid w:val="00947709"/>
    <w:rsid w:val="009A63B1"/>
    <w:rsid w:val="009C6739"/>
    <w:rsid w:val="00A14EE1"/>
    <w:rsid w:val="00A6659D"/>
    <w:rsid w:val="00A92BFA"/>
    <w:rsid w:val="00AB2B9B"/>
    <w:rsid w:val="00AD253F"/>
    <w:rsid w:val="00AF5C21"/>
    <w:rsid w:val="00B83076"/>
    <w:rsid w:val="00BD25E8"/>
    <w:rsid w:val="00C13D4D"/>
    <w:rsid w:val="00C37BC3"/>
    <w:rsid w:val="00CC3311"/>
    <w:rsid w:val="00CC5411"/>
    <w:rsid w:val="00CF299D"/>
    <w:rsid w:val="00D346BF"/>
    <w:rsid w:val="00D53C9E"/>
    <w:rsid w:val="00D64647"/>
    <w:rsid w:val="00E4657C"/>
    <w:rsid w:val="00E745F8"/>
    <w:rsid w:val="00F13CB5"/>
    <w:rsid w:val="00F9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BE7B5"/>
  <w15:chartTrackingRefBased/>
  <w15:docId w15:val="{599614AB-0748-453B-9BD6-D6966A4D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C1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561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1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1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1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17D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14EE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8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A901516E60EB44A62E43187FB77164" ma:contentTypeVersion="14" ma:contentTypeDescription="Create a new document." ma:contentTypeScope="" ma:versionID="ab400c9b04ab163784960bace17b8604">
  <xsd:schema xmlns:xsd="http://www.w3.org/2001/XMLSchema" xmlns:xs="http://www.w3.org/2001/XMLSchema" xmlns:p="http://schemas.microsoft.com/office/2006/metadata/properties" xmlns:ns3="78a4bef1-4619-421c-8d53-915879e4d4f7" xmlns:ns4="c8f9ce02-ea57-4ec0-9475-ee420f787bd4" targetNamespace="http://schemas.microsoft.com/office/2006/metadata/properties" ma:root="true" ma:fieldsID="d4582d40f62f14235a4126f7b92a29f2" ns3:_="" ns4:_="">
    <xsd:import namespace="78a4bef1-4619-421c-8d53-915879e4d4f7"/>
    <xsd:import namespace="c8f9ce02-ea57-4ec0-9475-ee420f787b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a4bef1-4619-421c-8d53-915879e4d4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9ce02-ea57-4ec0-9475-ee420f787bd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C5143F-5782-4D9E-BFA7-56F7D3932D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a4bef1-4619-421c-8d53-915879e4d4f7"/>
    <ds:schemaRef ds:uri="c8f9ce02-ea57-4ec0-9475-ee420f787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F8A34-CEC3-4980-86A3-01A548437E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89476D-5587-4E6C-B703-651D0D007C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Hawkes</dc:creator>
  <cp:keywords/>
  <dc:description/>
  <cp:lastModifiedBy>admin</cp:lastModifiedBy>
  <cp:revision>2</cp:revision>
  <dcterms:created xsi:type="dcterms:W3CDTF">2023-10-12T14:01:00Z</dcterms:created>
  <dcterms:modified xsi:type="dcterms:W3CDTF">2023-10-12T14:01:00Z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0x010100EAA901516E60EB44A62E43187FB77164</vt:lpwstr>
  </property>
</Properties>
</file>